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bookmarkStart w:id="0" w:name="sub_1"/>
      <w:r w:rsidRPr="00C91998">
        <w:rPr>
          <w:rFonts w:ascii="Times New Roman" w:eastAsia="Times New Roman" w:hAnsi="Times New Roman"/>
          <w:noProof/>
          <w:sz w:val="28"/>
          <w:szCs w:val="28"/>
          <w:lang w:eastAsia="ru-RU"/>
        </w:rPr>
        <w:drawing>
          <wp:inline distT="0" distB="0" distL="0" distR="0" wp14:anchorId="2FF02322" wp14:editId="2A809A82">
            <wp:extent cx="698500" cy="679450"/>
            <wp:effectExtent l="0" t="0" r="6350" b="6350"/>
            <wp:docPr id="1" name="Рисунок 1" descr="Описание: Описание: Выкатной СП_ПП-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Описание: Описание: Выкатной СП_ПП-01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8500" cy="6794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C91998">
        <w:rPr>
          <w:rFonts w:ascii="Times New Roman" w:eastAsia="Times New Roman" w:hAnsi="Times New Roman"/>
          <w:sz w:val="28"/>
          <w:szCs w:val="28"/>
          <w:lang w:eastAsia="ru-RU"/>
        </w:rPr>
        <w:t xml:space="preserve">Ханты-Мансийский автономный округ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-</w:t>
      </w:r>
      <w:r w:rsidRPr="00C91998">
        <w:rPr>
          <w:rFonts w:ascii="Times New Roman" w:eastAsia="Times New Roman" w:hAnsi="Times New Roman"/>
          <w:sz w:val="28"/>
          <w:szCs w:val="28"/>
          <w:lang w:eastAsia="ru-RU"/>
        </w:rPr>
        <w:t xml:space="preserve"> Югра</w:t>
      </w: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C91998">
        <w:rPr>
          <w:rFonts w:ascii="Times New Roman" w:eastAsia="Times New Roman" w:hAnsi="Times New Roman"/>
          <w:sz w:val="28"/>
          <w:szCs w:val="28"/>
          <w:lang w:eastAsia="ru-RU"/>
        </w:rPr>
        <w:t>Ханты-Мансийский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муниципальный</w:t>
      </w:r>
      <w:r w:rsidRPr="00C91998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</w:t>
      </w: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C91998">
        <w:rPr>
          <w:rFonts w:ascii="Times New Roman" w:eastAsia="Times New Roman" w:hAnsi="Times New Roman"/>
          <w:b/>
          <w:sz w:val="28"/>
          <w:szCs w:val="28"/>
          <w:lang w:eastAsia="ru-RU"/>
        </w:rPr>
        <w:t>муниципальное образование</w:t>
      </w: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C91998">
        <w:rPr>
          <w:rFonts w:ascii="Times New Roman" w:eastAsia="Times New Roman" w:hAnsi="Times New Roman"/>
          <w:b/>
          <w:sz w:val="28"/>
          <w:szCs w:val="28"/>
          <w:lang w:eastAsia="ru-RU"/>
        </w:rPr>
        <w:t>сельское поселение Выкатной</w:t>
      </w: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C91998">
        <w:rPr>
          <w:rFonts w:ascii="Times New Roman" w:eastAsia="Times New Roman" w:hAnsi="Times New Roman"/>
          <w:b/>
          <w:sz w:val="28"/>
          <w:szCs w:val="28"/>
          <w:lang w:eastAsia="ru-RU"/>
        </w:rPr>
        <w:t>АДМИНИСТРАЦИЯ СЕЛЬСКОГО ПОСЕЛЕНИЯ</w:t>
      </w: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C91998">
        <w:rPr>
          <w:rFonts w:ascii="Times New Roman" w:eastAsia="Times New Roman" w:hAnsi="Times New Roman"/>
          <w:b/>
          <w:sz w:val="28"/>
          <w:szCs w:val="28"/>
          <w:lang w:eastAsia="ru-RU"/>
        </w:rPr>
        <w:t>ПОСТАНОВЛЕНИЕ</w:t>
      </w:r>
    </w:p>
    <w:p w:rsidR="00CE794D" w:rsidRPr="00C91998" w:rsidRDefault="00CE794D" w:rsidP="00CE794D">
      <w:pPr>
        <w:keepNext/>
        <w:spacing w:after="0" w:line="240" w:lineRule="atLeast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E794D" w:rsidRPr="00C91998" w:rsidRDefault="006A6E7B" w:rsidP="00CE794D">
      <w:pPr>
        <w:keepNext/>
        <w:spacing w:after="0" w:line="240" w:lineRule="atLeast"/>
        <w:ind w:right="-1"/>
        <w:rPr>
          <w:rFonts w:ascii="Times New Roman" w:eastAsia="Times New Roman" w:hAnsi="Times New Roman"/>
          <w:i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от </w:t>
      </w:r>
      <w:r w:rsidR="00E53650">
        <w:rPr>
          <w:rFonts w:ascii="Times New Roman" w:eastAsia="Times New Roman" w:hAnsi="Times New Roman"/>
          <w:sz w:val="28"/>
          <w:szCs w:val="28"/>
          <w:lang w:eastAsia="ru-RU"/>
        </w:rPr>
        <w:t>18</w:t>
      </w:r>
      <w:r w:rsidR="000022BA">
        <w:rPr>
          <w:rFonts w:ascii="Times New Roman" w:eastAsia="Times New Roman" w:hAnsi="Times New Roman"/>
          <w:sz w:val="28"/>
          <w:szCs w:val="28"/>
          <w:lang w:eastAsia="ru-RU"/>
        </w:rPr>
        <w:t>.</w:t>
      </w:r>
      <w:r w:rsidR="00E135EF">
        <w:rPr>
          <w:rFonts w:ascii="Times New Roman" w:eastAsia="Times New Roman" w:hAnsi="Times New Roman"/>
          <w:sz w:val="28"/>
          <w:szCs w:val="28"/>
          <w:lang w:eastAsia="ru-RU"/>
        </w:rPr>
        <w:t>0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4</w:t>
      </w:r>
      <w:r w:rsidR="00D22573">
        <w:rPr>
          <w:rFonts w:ascii="Times New Roman" w:eastAsia="Times New Roman" w:hAnsi="Times New Roman"/>
          <w:sz w:val="28"/>
          <w:szCs w:val="28"/>
          <w:lang w:eastAsia="ru-RU"/>
        </w:rPr>
        <w:t>.202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5</w:t>
      </w:r>
      <w:r w:rsidR="00CE794D" w:rsidRPr="00C91998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                                  </w:t>
      </w:r>
      <w:r w:rsidR="00CE794D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CE794D" w:rsidRPr="00C91998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</w:t>
      </w:r>
      <w:r w:rsidR="00CE794D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</w:t>
      </w:r>
      <w:r w:rsidR="003030E5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CE794D">
        <w:rPr>
          <w:rFonts w:ascii="Times New Roman" w:eastAsia="Times New Roman" w:hAnsi="Times New Roman"/>
          <w:sz w:val="28"/>
          <w:szCs w:val="28"/>
          <w:lang w:eastAsia="ru-RU"/>
        </w:rPr>
        <w:t xml:space="preserve">№ </w:t>
      </w:r>
      <w:r w:rsidR="00E53650">
        <w:rPr>
          <w:rFonts w:ascii="Times New Roman" w:eastAsia="Times New Roman" w:hAnsi="Times New Roman"/>
          <w:sz w:val="28"/>
          <w:szCs w:val="28"/>
          <w:lang w:eastAsia="ru-RU"/>
        </w:rPr>
        <w:t>36</w:t>
      </w:r>
      <w:bookmarkStart w:id="1" w:name="_GoBack"/>
      <w:bookmarkEnd w:id="1"/>
      <w:r w:rsidR="00CE794D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CE794D" w:rsidRPr="00C91998">
        <w:rPr>
          <w:rFonts w:ascii="Times New Roman" w:eastAsia="Times New Roman" w:hAnsi="Times New Roman"/>
          <w:i/>
          <w:sz w:val="28"/>
          <w:szCs w:val="28"/>
          <w:lang w:eastAsia="ru-RU"/>
        </w:rPr>
        <w:t>п. Выкатной</w:t>
      </w:r>
      <w:bookmarkEnd w:id="0"/>
    </w:p>
    <w:p w:rsidR="00CE794D" w:rsidRPr="00E776F0" w:rsidRDefault="00CE794D" w:rsidP="00CE794D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E794D" w:rsidRPr="00531B29" w:rsidRDefault="005450D1" w:rsidP="001F6EF3">
      <w:pPr>
        <w:spacing w:after="0" w:line="240" w:lineRule="auto"/>
        <w:ind w:right="3685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 </w:t>
      </w:r>
      <w:r w:rsidR="00C94FDA">
        <w:rPr>
          <w:rFonts w:ascii="Times New Roman" w:hAnsi="Times New Roman"/>
          <w:sz w:val="28"/>
          <w:szCs w:val="28"/>
        </w:rPr>
        <w:t xml:space="preserve">внесении изменений в постановление администрации сельского поселения Выкатной от </w:t>
      </w:r>
      <w:r w:rsidR="001F6EF3">
        <w:rPr>
          <w:rFonts w:ascii="Times New Roman" w:hAnsi="Times New Roman"/>
          <w:sz w:val="28"/>
          <w:szCs w:val="28"/>
        </w:rPr>
        <w:t>23.12.2022 № 104 «</w:t>
      </w:r>
      <w:r w:rsidR="001F6EF3" w:rsidRPr="001F6EF3">
        <w:rPr>
          <w:rFonts w:ascii="Times New Roman" w:hAnsi="Times New Roman"/>
          <w:sz w:val="28"/>
          <w:szCs w:val="28"/>
        </w:rPr>
        <w:t>Об утверждении административного регламента предоставления муниципальной услуги «Перераспределение земель и (или) земельных участков, находящихся в муниципальной собственности и земельных участков, находящихся в частной собственности»</w:t>
      </w:r>
      <w:r w:rsidR="001F6EF3">
        <w:rPr>
          <w:rFonts w:ascii="Times New Roman" w:hAnsi="Times New Roman"/>
          <w:sz w:val="28"/>
          <w:szCs w:val="28"/>
        </w:rPr>
        <w:t>»</w:t>
      </w:r>
    </w:p>
    <w:p w:rsidR="00CE794D" w:rsidRPr="00EA11B2" w:rsidRDefault="00CE794D" w:rsidP="00CE794D">
      <w:pPr>
        <w:widowControl w:val="0"/>
        <w:autoSpaceDE w:val="0"/>
        <w:autoSpaceDN w:val="0"/>
        <w:adjustRightInd w:val="0"/>
        <w:spacing w:after="0" w:line="240" w:lineRule="auto"/>
        <w:ind w:right="5244"/>
        <w:jc w:val="both"/>
        <w:rPr>
          <w:rFonts w:ascii="Times New Roman" w:hAnsi="Times New Roman"/>
          <w:bCs/>
          <w:sz w:val="28"/>
          <w:szCs w:val="28"/>
        </w:rPr>
      </w:pPr>
    </w:p>
    <w:p w:rsidR="00CE794D" w:rsidRDefault="00CE794D" w:rsidP="003E31FC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A61365" w:rsidRDefault="006A6E7B" w:rsidP="00CE794D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6A6E7B">
        <w:rPr>
          <w:rFonts w:ascii="Times New Roman" w:hAnsi="Times New Roman"/>
          <w:sz w:val="28"/>
          <w:szCs w:val="28"/>
        </w:rPr>
        <w:t xml:space="preserve">В соответствии </w:t>
      </w:r>
      <w:r w:rsidR="00B14D24" w:rsidRPr="00B14D24">
        <w:rPr>
          <w:rFonts w:ascii="Times New Roman" w:hAnsi="Times New Roman"/>
          <w:sz w:val="28"/>
          <w:szCs w:val="28"/>
        </w:rPr>
        <w:t>с Федеральными законами от 27.07.2010 № 210-ФЗ «Об организации предоставления государственных и муниципальных услуг», от 26.12.2024 № 494-ФЗ «О внесении изменений в отдельные законодател</w:t>
      </w:r>
      <w:r w:rsidR="003030E5">
        <w:rPr>
          <w:rFonts w:ascii="Times New Roman" w:hAnsi="Times New Roman"/>
          <w:sz w:val="28"/>
          <w:szCs w:val="28"/>
        </w:rPr>
        <w:t xml:space="preserve">ьные акты Российской Федерации», </w:t>
      </w:r>
      <w:r w:rsidR="003030E5" w:rsidRPr="003030E5">
        <w:rPr>
          <w:rFonts w:ascii="Times New Roman" w:hAnsi="Times New Roman"/>
          <w:sz w:val="28"/>
          <w:szCs w:val="28"/>
        </w:rPr>
        <w:t>с Постановлением Правительства РФ от 26.03.2016 № 236 «О требованиях к предоставлению в электронной форме государственных и муниципальных услуг»:</w:t>
      </w:r>
    </w:p>
    <w:p w:rsidR="001F6EF3" w:rsidRDefault="001F6EF3" w:rsidP="00CE794D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CE794D" w:rsidRDefault="00CE794D" w:rsidP="001F6EF3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 </w:t>
      </w:r>
      <w:r w:rsidR="001F6EF3">
        <w:rPr>
          <w:rFonts w:ascii="Times New Roman" w:hAnsi="Times New Roman"/>
          <w:sz w:val="28"/>
          <w:szCs w:val="28"/>
        </w:rPr>
        <w:t xml:space="preserve">Внести изменения в приложение </w:t>
      </w:r>
      <w:r w:rsidR="001F6EF3" w:rsidRPr="001F6EF3">
        <w:rPr>
          <w:rFonts w:ascii="Times New Roman" w:hAnsi="Times New Roman"/>
          <w:sz w:val="28"/>
          <w:szCs w:val="28"/>
        </w:rPr>
        <w:t>к постановлению администрации</w:t>
      </w:r>
      <w:r w:rsidR="001F6EF3">
        <w:rPr>
          <w:rFonts w:ascii="Times New Roman" w:hAnsi="Times New Roman"/>
          <w:sz w:val="28"/>
          <w:szCs w:val="28"/>
        </w:rPr>
        <w:t xml:space="preserve"> </w:t>
      </w:r>
      <w:r w:rsidR="001F6EF3" w:rsidRPr="001F6EF3">
        <w:rPr>
          <w:rFonts w:ascii="Times New Roman" w:hAnsi="Times New Roman"/>
          <w:sz w:val="28"/>
          <w:szCs w:val="28"/>
        </w:rPr>
        <w:t>сельского поселения Выкатной от 23.12.2022 № 104</w:t>
      </w:r>
      <w:r w:rsidR="001F6EF3">
        <w:rPr>
          <w:rFonts w:ascii="Times New Roman" w:hAnsi="Times New Roman"/>
          <w:sz w:val="28"/>
          <w:szCs w:val="28"/>
        </w:rPr>
        <w:t xml:space="preserve"> </w:t>
      </w:r>
      <w:r w:rsidR="001F6EF3" w:rsidRPr="001F6EF3">
        <w:rPr>
          <w:rFonts w:ascii="Times New Roman" w:hAnsi="Times New Roman"/>
          <w:sz w:val="28"/>
          <w:szCs w:val="28"/>
        </w:rPr>
        <w:t>«Об утверждении административного регламента предоставления муниципальной услуги «Перераспределение земель и (или) земельных участков, находящихся в муниципальной собственности и земельных участков, находящихся в частной собственности»»</w:t>
      </w:r>
      <w:r w:rsidR="001F6EF3">
        <w:rPr>
          <w:rFonts w:ascii="Times New Roman" w:hAnsi="Times New Roman"/>
          <w:sz w:val="28"/>
          <w:szCs w:val="28"/>
        </w:rPr>
        <w:t>, следующие изменения:</w:t>
      </w:r>
    </w:p>
    <w:p w:rsidR="00AB1B12" w:rsidRDefault="00AB1B12" w:rsidP="001F6EF3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AB1B12" w:rsidRDefault="00AB1B12" w:rsidP="00AB1B12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1.1. Пункт 1_1</w:t>
      </w:r>
      <w:r w:rsidRPr="00AB1B12">
        <w:rPr>
          <w:rFonts w:ascii="Times New Roman" w:hAnsi="Times New Roman"/>
          <w:sz w:val="28"/>
          <w:szCs w:val="28"/>
        </w:rPr>
        <w:t xml:space="preserve"> </w:t>
      </w:r>
      <w:r w:rsidR="006A6E7B" w:rsidRPr="006A6E7B">
        <w:rPr>
          <w:rFonts w:ascii="Times New Roman" w:hAnsi="Times New Roman"/>
          <w:sz w:val="28"/>
          <w:szCs w:val="28"/>
        </w:rPr>
        <w:t>признать утратившим силу;</w:t>
      </w:r>
    </w:p>
    <w:p w:rsidR="00C922A0" w:rsidRDefault="00C922A0" w:rsidP="00AB1B12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C922A0" w:rsidRDefault="00C922A0" w:rsidP="00AB1B12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1.2. </w:t>
      </w:r>
      <w:r w:rsidRPr="00C922A0">
        <w:rPr>
          <w:rFonts w:ascii="Times New Roman" w:hAnsi="Times New Roman"/>
          <w:sz w:val="28"/>
          <w:szCs w:val="28"/>
        </w:rPr>
        <w:t>Подраздел «Правовые основания для предоставления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="005B2E97">
        <w:rPr>
          <w:rFonts w:ascii="Times New Roman" w:hAnsi="Times New Roman"/>
          <w:sz w:val="28"/>
          <w:szCs w:val="28"/>
        </w:rPr>
        <w:t xml:space="preserve">муниципальной услуги» </w:t>
      </w:r>
      <w:r w:rsidRPr="00C922A0">
        <w:rPr>
          <w:rFonts w:ascii="Times New Roman" w:hAnsi="Times New Roman"/>
          <w:sz w:val="28"/>
          <w:szCs w:val="28"/>
        </w:rPr>
        <w:t>признать утратившим силу</w:t>
      </w:r>
      <w:r w:rsidR="00DE0BE9">
        <w:rPr>
          <w:rFonts w:ascii="Times New Roman" w:hAnsi="Times New Roman"/>
          <w:sz w:val="28"/>
          <w:szCs w:val="28"/>
        </w:rPr>
        <w:t>,</w:t>
      </w:r>
      <w:r w:rsidR="00DE0BE9" w:rsidRPr="00DE0BE9">
        <w:t xml:space="preserve"> </w:t>
      </w:r>
      <w:r w:rsidR="00DE0BE9" w:rsidRPr="00DE0BE9">
        <w:rPr>
          <w:rFonts w:ascii="Times New Roman" w:hAnsi="Times New Roman"/>
          <w:sz w:val="28"/>
          <w:szCs w:val="28"/>
        </w:rPr>
        <w:t>за исключением пункта 13_1</w:t>
      </w:r>
      <w:r w:rsidRPr="00C922A0">
        <w:rPr>
          <w:rFonts w:ascii="Times New Roman" w:hAnsi="Times New Roman"/>
          <w:sz w:val="28"/>
          <w:szCs w:val="28"/>
        </w:rPr>
        <w:t>;</w:t>
      </w:r>
    </w:p>
    <w:p w:rsidR="003030E5" w:rsidRDefault="003030E5" w:rsidP="00AB1B12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B230C2" w:rsidRDefault="00B230C2" w:rsidP="00AB1B12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</w:t>
      </w:r>
      <w:r w:rsidR="00C922A0">
        <w:rPr>
          <w:rFonts w:ascii="Times New Roman" w:hAnsi="Times New Roman"/>
          <w:sz w:val="28"/>
          <w:szCs w:val="28"/>
        </w:rPr>
        <w:t>3</w:t>
      </w:r>
      <w:r>
        <w:rPr>
          <w:rFonts w:ascii="Times New Roman" w:hAnsi="Times New Roman"/>
          <w:sz w:val="28"/>
          <w:szCs w:val="28"/>
        </w:rPr>
        <w:t xml:space="preserve">. Абзац </w:t>
      </w:r>
      <w:r w:rsidR="00291FDD">
        <w:rPr>
          <w:rFonts w:ascii="Times New Roman" w:hAnsi="Times New Roman"/>
          <w:sz w:val="28"/>
          <w:szCs w:val="28"/>
        </w:rPr>
        <w:t>2</w:t>
      </w:r>
      <w:r>
        <w:rPr>
          <w:rFonts w:ascii="Times New Roman" w:hAnsi="Times New Roman"/>
          <w:sz w:val="28"/>
          <w:szCs w:val="28"/>
        </w:rPr>
        <w:t xml:space="preserve"> подпункта 2 пункта 13_1</w:t>
      </w:r>
      <w:r w:rsidR="008157A6">
        <w:rPr>
          <w:rFonts w:ascii="Times New Roman" w:hAnsi="Times New Roman"/>
          <w:sz w:val="28"/>
          <w:szCs w:val="28"/>
        </w:rPr>
        <w:t xml:space="preserve"> изложить в следующей редакции:</w:t>
      </w:r>
    </w:p>
    <w:p w:rsidR="008157A6" w:rsidRPr="00AB1B12" w:rsidRDefault="008157A6" w:rsidP="00AB1B12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«</w:t>
      </w:r>
      <w:r w:rsidRPr="008157A6">
        <w:rPr>
          <w:rFonts w:ascii="Times New Roman" w:hAnsi="Times New Roman"/>
          <w:sz w:val="28"/>
          <w:szCs w:val="28"/>
        </w:rPr>
        <w:t>Случаи и порядок предоставления государственных и муниципальных услуг в упреждающем (</w:t>
      </w:r>
      <w:proofErr w:type="spellStart"/>
      <w:r w:rsidRPr="008157A6">
        <w:rPr>
          <w:rFonts w:ascii="Times New Roman" w:hAnsi="Times New Roman"/>
          <w:sz w:val="28"/>
          <w:szCs w:val="28"/>
        </w:rPr>
        <w:t>проактивном</w:t>
      </w:r>
      <w:proofErr w:type="spellEnd"/>
      <w:r w:rsidRPr="008157A6">
        <w:rPr>
          <w:rFonts w:ascii="Times New Roman" w:hAnsi="Times New Roman"/>
          <w:sz w:val="28"/>
          <w:szCs w:val="28"/>
        </w:rPr>
        <w:t>) режиме в соответствии с частью 1 статьи</w:t>
      </w:r>
      <w:r w:rsidR="00EA6ED9">
        <w:rPr>
          <w:rFonts w:ascii="Times New Roman" w:hAnsi="Times New Roman"/>
          <w:sz w:val="28"/>
          <w:szCs w:val="28"/>
        </w:rPr>
        <w:t xml:space="preserve"> 7_3</w:t>
      </w:r>
      <w:r w:rsidRPr="008157A6">
        <w:rPr>
          <w:rFonts w:ascii="Times New Roman" w:hAnsi="Times New Roman"/>
          <w:sz w:val="28"/>
          <w:szCs w:val="28"/>
        </w:rPr>
        <w:t xml:space="preserve"> </w:t>
      </w:r>
      <w:r w:rsidR="00EA6ED9" w:rsidRPr="00EA6ED9">
        <w:rPr>
          <w:rFonts w:ascii="Times New Roman" w:hAnsi="Times New Roman"/>
          <w:sz w:val="28"/>
          <w:szCs w:val="28"/>
        </w:rPr>
        <w:t>Федерального закона от 27.07.2010 № 210-ФЗ «Об организации предоставления государственных и муниципальных услуг»</w:t>
      </w:r>
      <w:r w:rsidR="00EA6ED9">
        <w:rPr>
          <w:rFonts w:ascii="Times New Roman" w:hAnsi="Times New Roman"/>
          <w:sz w:val="28"/>
          <w:szCs w:val="28"/>
        </w:rPr>
        <w:t xml:space="preserve"> </w:t>
      </w:r>
      <w:r w:rsidRPr="008157A6">
        <w:rPr>
          <w:rFonts w:ascii="Times New Roman" w:hAnsi="Times New Roman"/>
          <w:sz w:val="28"/>
          <w:szCs w:val="28"/>
        </w:rPr>
        <w:t>устанавливаются административным регламентом.</w:t>
      </w:r>
      <w:r>
        <w:rPr>
          <w:rFonts w:ascii="Times New Roman" w:hAnsi="Times New Roman"/>
          <w:sz w:val="28"/>
          <w:szCs w:val="28"/>
        </w:rPr>
        <w:t>»;</w:t>
      </w:r>
    </w:p>
    <w:p w:rsidR="00D426C4" w:rsidRDefault="00D426C4" w:rsidP="001F6EF3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EA6ED9" w:rsidRDefault="00C922A0" w:rsidP="001F6EF3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1.4</w:t>
      </w:r>
      <w:r w:rsidR="00EA6ED9">
        <w:rPr>
          <w:rFonts w:ascii="Times New Roman" w:hAnsi="Times New Roman"/>
          <w:sz w:val="28"/>
          <w:szCs w:val="28"/>
        </w:rPr>
        <w:t xml:space="preserve">. </w:t>
      </w:r>
      <w:r w:rsidR="00226F16">
        <w:rPr>
          <w:rFonts w:ascii="Times New Roman" w:hAnsi="Times New Roman"/>
          <w:sz w:val="28"/>
          <w:szCs w:val="28"/>
        </w:rPr>
        <w:t>В п</w:t>
      </w:r>
      <w:r w:rsidR="00EA6ED9" w:rsidRPr="00EA6ED9">
        <w:rPr>
          <w:rFonts w:ascii="Times New Roman" w:hAnsi="Times New Roman"/>
          <w:sz w:val="28"/>
          <w:szCs w:val="28"/>
        </w:rPr>
        <w:t>одпункт</w:t>
      </w:r>
      <w:r w:rsidR="00226F16">
        <w:rPr>
          <w:rFonts w:ascii="Times New Roman" w:hAnsi="Times New Roman"/>
          <w:sz w:val="28"/>
          <w:szCs w:val="28"/>
        </w:rPr>
        <w:t>е</w:t>
      </w:r>
      <w:r w:rsidR="00EA6ED9" w:rsidRPr="00EA6ED9">
        <w:rPr>
          <w:rFonts w:ascii="Times New Roman" w:hAnsi="Times New Roman"/>
          <w:sz w:val="28"/>
          <w:szCs w:val="28"/>
        </w:rPr>
        <w:t xml:space="preserve"> 6 пункта 14 </w:t>
      </w:r>
      <w:r w:rsidR="00226F16">
        <w:rPr>
          <w:rFonts w:ascii="Times New Roman" w:hAnsi="Times New Roman"/>
          <w:sz w:val="28"/>
          <w:szCs w:val="28"/>
        </w:rPr>
        <w:t>слова «</w:t>
      </w:r>
      <w:r w:rsidR="00226F16" w:rsidRPr="00226F16">
        <w:rPr>
          <w:rFonts w:ascii="Times New Roman" w:hAnsi="Times New Roman"/>
          <w:sz w:val="28"/>
          <w:szCs w:val="28"/>
        </w:rPr>
        <w:t xml:space="preserve">предусмотренных частью 18 статьи 14_1 Федерального закона от 27 июля 2006 года </w:t>
      </w:r>
      <w:r w:rsidR="0023576A">
        <w:rPr>
          <w:rFonts w:ascii="Times New Roman" w:hAnsi="Times New Roman"/>
          <w:sz w:val="28"/>
          <w:szCs w:val="28"/>
        </w:rPr>
        <w:t>№</w:t>
      </w:r>
      <w:r w:rsidR="00226F16" w:rsidRPr="00226F16">
        <w:rPr>
          <w:rFonts w:ascii="Times New Roman" w:hAnsi="Times New Roman"/>
          <w:sz w:val="28"/>
          <w:szCs w:val="28"/>
        </w:rPr>
        <w:t xml:space="preserve"> 149-ФЗ </w:t>
      </w:r>
      <w:r w:rsidR="0023576A">
        <w:rPr>
          <w:rFonts w:ascii="Times New Roman" w:hAnsi="Times New Roman"/>
          <w:sz w:val="28"/>
          <w:szCs w:val="28"/>
        </w:rPr>
        <w:t>«</w:t>
      </w:r>
      <w:r w:rsidR="00226F16" w:rsidRPr="00226F16">
        <w:rPr>
          <w:rFonts w:ascii="Times New Roman" w:hAnsi="Times New Roman"/>
          <w:sz w:val="28"/>
          <w:szCs w:val="28"/>
        </w:rPr>
        <w:t>Об информации, информационных технологиях и о защите информации</w:t>
      </w:r>
      <w:r w:rsidR="0023576A">
        <w:rPr>
          <w:rFonts w:ascii="Times New Roman" w:hAnsi="Times New Roman"/>
          <w:sz w:val="28"/>
          <w:szCs w:val="28"/>
        </w:rPr>
        <w:t>»</w:t>
      </w:r>
      <w:r w:rsidR="00226F16" w:rsidRPr="00226F16">
        <w:rPr>
          <w:rFonts w:ascii="Times New Roman" w:hAnsi="Times New Roman"/>
          <w:sz w:val="28"/>
          <w:szCs w:val="28"/>
        </w:rPr>
        <w:t>.</w:t>
      </w:r>
      <w:r w:rsidR="00226F16">
        <w:rPr>
          <w:rFonts w:ascii="Times New Roman" w:hAnsi="Times New Roman"/>
          <w:sz w:val="28"/>
          <w:szCs w:val="28"/>
        </w:rPr>
        <w:t>» заменить словами «</w:t>
      </w:r>
      <w:r w:rsidR="00EA6ED9" w:rsidRPr="00EA6ED9">
        <w:rPr>
          <w:rFonts w:ascii="Times New Roman" w:hAnsi="Times New Roman"/>
          <w:sz w:val="28"/>
          <w:szCs w:val="28"/>
        </w:rPr>
        <w:t xml:space="preserve">предусмотренных статьями 9, 10 и 14 Федерального закона от 29 декабря 2022 года № 572-ФЗ </w:t>
      </w:r>
      <w:r w:rsidR="00226F16">
        <w:rPr>
          <w:rFonts w:ascii="Times New Roman" w:hAnsi="Times New Roman"/>
          <w:sz w:val="28"/>
          <w:szCs w:val="28"/>
        </w:rPr>
        <w:t>«</w:t>
      </w:r>
      <w:r w:rsidR="00EA6ED9" w:rsidRPr="00EA6ED9">
        <w:rPr>
          <w:rFonts w:ascii="Times New Roman" w:hAnsi="Times New Roman"/>
          <w:sz w:val="28"/>
          <w:szCs w:val="28"/>
        </w:rPr>
        <w:t>Об осуществлении идентификации и (или) аутентификации физических лиц с использованием биометрических персональных данных, о внесении изменений в отдельные законодательные акты Российской Федерации и признании утратившими силу отдельных положений законодательных актов Российской Федерации</w:t>
      </w:r>
      <w:r w:rsidR="00226F16">
        <w:rPr>
          <w:rFonts w:ascii="Times New Roman" w:hAnsi="Times New Roman"/>
          <w:sz w:val="28"/>
          <w:szCs w:val="28"/>
        </w:rPr>
        <w:t>»</w:t>
      </w:r>
      <w:r w:rsidR="00EA6ED9" w:rsidRPr="00EA6ED9">
        <w:rPr>
          <w:rFonts w:ascii="Times New Roman" w:hAnsi="Times New Roman"/>
          <w:sz w:val="28"/>
          <w:szCs w:val="28"/>
        </w:rPr>
        <w:t>.</w:t>
      </w:r>
      <w:r w:rsidR="00EA6ED9">
        <w:rPr>
          <w:rFonts w:ascii="Times New Roman" w:hAnsi="Times New Roman"/>
          <w:sz w:val="28"/>
          <w:szCs w:val="28"/>
        </w:rPr>
        <w:t>»;</w:t>
      </w:r>
    </w:p>
    <w:p w:rsidR="00C375D0" w:rsidRDefault="00C375D0" w:rsidP="001F6EF3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23576A" w:rsidRPr="0023576A" w:rsidRDefault="00C375D0" w:rsidP="0023576A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1.5. </w:t>
      </w:r>
      <w:r w:rsidR="0023576A" w:rsidRPr="0023576A">
        <w:rPr>
          <w:rFonts w:ascii="Times New Roman" w:hAnsi="Times New Roman"/>
          <w:sz w:val="28"/>
          <w:szCs w:val="28"/>
        </w:rPr>
        <w:t>Заголовок подраздела «Максимальный срок ожидания в очереди при подаче запроса о предоставлении муниципальной услуги и при получении результата предоставления муниципальной услуги» изложить в следующей редакции:</w:t>
      </w:r>
    </w:p>
    <w:p w:rsidR="00EA6ED9" w:rsidRDefault="0023576A" w:rsidP="0023576A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23576A">
        <w:rPr>
          <w:rFonts w:ascii="Times New Roman" w:hAnsi="Times New Roman"/>
          <w:sz w:val="28"/>
          <w:szCs w:val="28"/>
        </w:rPr>
        <w:t>«Максимальный срок ожидания в очереди при подаче запроса о предоставлении государственной или муниципальной услуги и при получении результата предоставления государственной или муниципальной услуги в случае обращения заявителя непосредственно в орган, предоставляющий государственные услуги, орган, предоставляющий муниципальные услуги, или многофункциональный центр»;</w:t>
      </w:r>
    </w:p>
    <w:p w:rsidR="0023576A" w:rsidRDefault="0023576A" w:rsidP="0023576A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23576A" w:rsidRPr="0023576A" w:rsidRDefault="0023576A" w:rsidP="0023576A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1.6. </w:t>
      </w:r>
      <w:r w:rsidRPr="0023576A">
        <w:rPr>
          <w:rFonts w:ascii="Times New Roman" w:hAnsi="Times New Roman"/>
          <w:sz w:val="28"/>
          <w:szCs w:val="28"/>
        </w:rPr>
        <w:t>Заголовок подраздела «Требования к помещениям, в которых предоставляется муниципальная услуга, к залу ожидания, местам для заполнения запросов о предоставлении муниципальной услуги, размещению и оформлению визуальной, текстовой и мультимедийной информации о порядке предоставления муниципальной услуги» изложить в следующей редакции:</w:t>
      </w:r>
    </w:p>
    <w:p w:rsidR="0023576A" w:rsidRDefault="0023576A" w:rsidP="0023576A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23576A">
        <w:rPr>
          <w:rFonts w:ascii="Times New Roman" w:hAnsi="Times New Roman"/>
          <w:sz w:val="28"/>
          <w:szCs w:val="28"/>
        </w:rPr>
        <w:t>«Требования к помещениям, в которых предоставляются государственные и муниципальные услуги, к залу ожидания, местам для заполнения запросов о предоставлении государственной или муниципальной услуги, информационным стендам с образцами их заполнения и перечнем документов и (или) информации, необходимых для предоставления каждой государственной или муниципальной услуги, в том числе к обеспечению доступности для инвалидов указанных объектов в соответствии с законодательством Российской Федерации о социальной защите инвалидов»;</w:t>
      </w:r>
    </w:p>
    <w:p w:rsidR="0023576A" w:rsidRDefault="0023576A" w:rsidP="0023576A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6A6E7B" w:rsidRDefault="00D426C4" w:rsidP="006A6E7B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</w:t>
      </w:r>
      <w:r w:rsidR="0023576A">
        <w:rPr>
          <w:rFonts w:ascii="Times New Roman" w:hAnsi="Times New Roman"/>
          <w:sz w:val="28"/>
          <w:szCs w:val="28"/>
        </w:rPr>
        <w:t>7</w:t>
      </w:r>
      <w:r>
        <w:rPr>
          <w:rFonts w:ascii="Times New Roman" w:hAnsi="Times New Roman"/>
          <w:sz w:val="28"/>
          <w:szCs w:val="28"/>
        </w:rPr>
        <w:t xml:space="preserve">. </w:t>
      </w:r>
      <w:r w:rsidR="00B14D24" w:rsidRPr="00B14D24">
        <w:rPr>
          <w:rFonts w:ascii="Times New Roman" w:hAnsi="Times New Roman"/>
          <w:sz w:val="28"/>
          <w:szCs w:val="28"/>
        </w:rPr>
        <w:t>Заголовок раздела 3 дополнить словами «, а также особенности выполнения административных процедур в многофункциональных центрах. Указанный раздел может не включаться в структуру административного регламента в случаях, предусмотренных порядками разработки и утверждения административных регламентов, указанными в частях 13_1 – 15 статьи 13 Федерального закона от 27.07.2010 № 210-ФЗ «Об организации предоставления государственных и муниципальных услуг»»;</w:t>
      </w:r>
    </w:p>
    <w:p w:rsidR="00B14D24" w:rsidRDefault="00B14D24" w:rsidP="006A6E7B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A4722D" w:rsidRDefault="00A4722D" w:rsidP="006A6E7B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</w:t>
      </w:r>
      <w:r w:rsidR="0023576A">
        <w:rPr>
          <w:rFonts w:ascii="Times New Roman" w:hAnsi="Times New Roman"/>
          <w:sz w:val="28"/>
          <w:szCs w:val="28"/>
        </w:rPr>
        <w:t>8</w:t>
      </w:r>
      <w:r>
        <w:rPr>
          <w:rFonts w:ascii="Times New Roman" w:hAnsi="Times New Roman"/>
          <w:sz w:val="28"/>
          <w:szCs w:val="28"/>
        </w:rPr>
        <w:t xml:space="preserve">. </w:t>
      </w:r>
      <w:r w:rsidR="00B14D24" w:rsidRPr="00B14D24">
        <w:rPr>
          <w:rFonts w:ascii="Times New Roman" w:hAnsi="Times New Roman"/>
          <w:sz w:val="28"/>
          <w:szCs w:val="28"/>
        </w:rPr>
        <w:t xml:space="preserve">Разделы </w:t>
      </w:r>
      <w:r w:rsidR="00B14D24">
        <w:rPr>
          <w:rFonts w:ascii="Times New Roman" w:hAnsi="Times New Roman"/>
          <w:sz w:val="28"/>
          <w:szCs w:val="28"/>
        </w:rPr>
        <w:t>4</w:t>
      </w:r>
      <w:r w:rsidR="00B14D24" w:rsidRPr="00B14D24">
        <w:rPr>
          <w:rFonts w:ascii="Times New Roman" w:hAnsi="Times New Roman"/>
          <w:sz w:val="28"/>
          <w:szCs w:val="28"/>
        </w:rPr>
        <w:t xml:space="preserve"> и </w:t>
      </w:r>
      <w:r w:rsidR="00B14D24">
        <w:rPr>
          <w:rFonts w:ascii="Times New Roman" w:hAnsi="Times New Roman"/>
          <w:sz w:val="28"/>
          <w:szCs w:val="28"/>
        </w:rPr>
        <w:t>5</w:t>
      </w:r>
      <w:r w:rsidR="00B14D24" w:rsidRPr="00B14D24">
        <w:rPr>
          <w:rFonts w:ascii="Times New Roman" w:hAnsi="Times New Roman"/>
          <w:sz w:val="28"/>
          <w:szCs w:val="28"/>
        </w:rPr>
        <w:t xml:space="preserve"> признать утратившим силу.</w:t>
      </w:r>
    </w:p>
    <w:p w:rsidR="001F6EF3" w:rsidRDefault="001F6EF3" w:rsidP="00CE794D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2D48DB" w:rsidRPr="002D48DB" w:rsidRDefault="00D426C4" w:rsidP="002D48DB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2</w:t>
      </w:r>
      <w:r w:rsidR="002D48DB" w:rsidRPr="002D48DB">
        <w:rPr>
          <w:rFonts w:ascii="Times New Roman" w:eastAsia="Times New Roman" w:hAnsi="Times New Roman"/>
          <w:sz w:val="28"/>
          <w:szCs w:val="28"/>
          <w:lang w:eastAsia="ru-RU"/>
        </w:rPr>
        <w:t xml:space="preserve">. </w:t>
      </w:r>
      <w:r w:rsidR="00E162EA" w:rsidRPr="00E162EA">
        <w:rPr>
          <w:rFonts w:ascii="Times New Roman" w:eastAsia="Times New Roman" w:hAnsi="Times New Roman"/>
          <w:sz w:val="28"/>
          <w:szCs w:val="28"/>
          <w:lang w:eastAsia="ru-RU"/>
        </w:rPr>
        <w:t>Настоящее постановление вступает в силу после его официального опубликования (обнародования).</w:t>
      </w:r>
    </w:p>
    <w:p w:rsidR="00CE794D" w:rsidRPr="00EA11B2" w:rsidRDefault="00CE794D" w:rsidP="00F365D4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E794D" w:rsidRPr="00EA11B2" w:rsidRDefault="00CE794D" w:rsidP="00F365D4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E794D" w:rsidRPr="00EA11B2" w:rsidRDefault="00CE794D" w:rsidP="00CE794D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E794D" w:rsidRPr="00EA11B2" w:rsidRDefault="00CE794D" w:rsidP="00CE794D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EA11B2">
        <w:rPr>
          <w:rFonts w:ascii="Times New Roman" w:eastAsia="Times New Roman" w:hAnsi="Times New Roman"/>
          <w:sz w:val="28"/>
          <w:szCs w:val="28"/>
          <w:lang w:eastAsia="ru-RU"/>
        </w:rPr>
        <w:t>Глава сельского</w:t>
      </w:r>
    </w:p>
    <w:p w:rsidR="00CE794D" w:rsidRDefault="00CE794D" w:rsidP="00CE794D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EA11B2">
        <w:rPr>
          <w:rFonts w:ascii="Times New Roman" w:eastAsia="Times New Roman" w:hAnsi="Times New Roman"/>
          <w:sz w:val="28"/>
          <w:szCs w:val="28"/>
          <w:lang w:eastAsia="ru-RU"/>
        </w:rPr>
        <w:t xml:space="preserve">поселения Выкатной                                                                 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</w:t>
      </w:r>
      <w:r w:rsidR="000F1D26">
        <w:rPr>
          <w:rFonts w:ascii="Times New Roman" w:eastAsia="Times New Roman" w:hAnsi="Times New Roman"/>
          <w:sz w:val="28"/>
          <w:szCs w:val="28"/>
          <w:lang w:eastAsia="ru-RU"/>
        </w:rPr>
        <w:t xml:space="preserve"> Н.</w:t>
      </w:r>
      <w:r w:rsidRPr="00EA11B2">
        <w:rPr>
          <w:rFonts w:ascii="Times New Roman" w:eastAsia="Times New Roman" w:hAnsi="Times New Roman"/>
          <w:sz w:val="28"/>
          <w:szCs w:val="28"/>
          <w:lang w:eastAsia="ru-RU"/>
        </w:rPr>
        <w:t>Г. Щепёткин</w:t>
      </w:r>
    </w:p>
    <w:p w:rsidR="00CE794D" w:rsidRPr="00CE794D" w:rsidRDefault="00CE794D" w:rsidP="003E31FC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sectPr w:rsidR="00CE794D" w:rsidRPr="00CE794D" w:rsidSect="003030E5">
      <w:pgSz w:w="11906" w:h="16838"/>
      <w:pgMar w:top="1134" w:right="849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F0040"/>
    <w:rsid w:val="000022BA"/>
    <w:rsid w:val="000F1D26"/>
    <w:rsid w:val="001069F7"/>
    <w:rsid w:val="001F6EF3"/>
    <w:rsid w:val="00226F16"/>
    <w:rsid w:val="0023576A"/>
    <w:rsid w:val="00291FDD"/>
    <w:rsid w:val="002D48DB"/>
    <w:rsid w:val="003030E5"/>
    <w:rsid w:val="003E31FC"/>
    <w:rsid w:val="00531B29"/>
    <w:rsid w:val="005450D1"/>
    <w:rsid w:val="005B2E97"/>
    <w:rsid w:val="005F0040"/>
    <w:rsid w:val="006A6E7B"/>
    <w:rsid w:val="00751B61"/>
    <w:rsid w:val="008157A6"/>
    <w:rsid w:val="00A4722D"/>
    <w:rsid w:val="00A61365"/>
    <w:rsid w:val="00AB1B12"/>
    <w:rsid w:val="00B14D24"/>
    <w:rsid w:val="00B230C2"/>
    <w:rsid w:val="00C375D0"/>
    <w:rsid w:val="00C54637"/>
    <w:rsid w:val="00C922A0"/>
    <w:rsid w:val="00C94FDA"/>
    <w:rsid w:val="00CE794D"/>
    <w:rsid w:val="00D13695"/>
    <w:rsid w:val="00D22573"/>
    <w:rsid w:val="00D426C4"/>
    <w:rsid w:val="00DE0BE9"/>
    <w:rsid w:val="00E135EF"/>
    <w:rsid w:val="00E162EA"/>
    <w:rsid w:val="00E53650"/>
    <w:rsid w:val="00EA6ED9"/>
    <w:rsid w:val="00F365D4"/>
    <w:rsid w:val="00F46EC3"/>
    <w:rsid w:val="00F660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598632B"/>
  <w15:chartTrackingRefBased/>
  <w15:docId w15:val="{CAD0DB0B-0EE7-4DAE-BFCA-AA9901EB7F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E794D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CE794D"/>
    <w:pPr>
      <w:spacing w:after="0" w:line="240" w:lineRule="auto"/>
    </w:pPr>
    <w:rPr>
      <w:rFonts w:eastAsia="Times New Roman"/>
      <w:lang w:eastAsia="ru-RU"/>
    </w:rPr>
  </w:style>
  <w:style w:type="character" w:customStyle="1" w:styleId="a4">
    <w:name w:val="Без интервала Знак"/>
    <w:basedOn w:val="a0"/>
    <w:link w:val="a3"/>
    <w:uiPriority w:val="1"/>
    <w:rsid w:val="00CE794D"/>
    <w:rPr>
      <w:rFonts w:eastAsia="Times New Roman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E135E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E135EF"/>
    <w:rPr>
      <w:rFonts w:ascii="Segoe UI" w:eastAsia="Calibr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213</TotalTime>
  <Pages>1</Pages>
  <Words>705</Words>
  <Characters>4025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4721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34</cp:revision>
  <cp:lastPrinted>2025-04-17T09:34:00Z</cp:lastPrinted>
  <dcterms:created xsi:type="dcterms:W3CDTF">2020-12-23T06:21:00Z</dcterms:created>
  <dcterms:modified xsi:type="dcterms:W3CDTF">2025-04-17T09:34:00Z</dcterms:modified>
</cp:coreProperties>
</file>